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ADDE" w14:textId="77777777" w:rsidR="00820DB3" w:rsidRDefault="00820DB3" w:rsidP="00820DB3">
      <w:pPr>
        <w:tabs>
          <w:tab w:val="left" w:pos="851"/>
        </w:tabs>
        <w:spacing w:before="40" w:after="40"/>
        <w:ind w:firstLine="567"/>
        <w:jc w:val="center"/>
        <w:rPr>
          <w:b/>
          <w:bCs/>
          <w:spacing w:val="-2"/>
        </w:rPr>
      </w:pPr>
      <w:r w:rsidRPr="004646C9">
        <w:rPr>
          <w:b/>
          <w:bCs/>
          <w:spacing w:val="-2"/>
        </w:rPr>
        <w:t>THÔNG TIN DỰ ÁN</w:t>
      </w:r>
    </w:p>
    <w:p w14:paraId="7F8B074B" w14:textId="77777777" w:rsidR="00820DB3" w:rsidRPr="004646C9" w:rsidRDefault="00820DB3" w:rsidP="00820DB3">
      <w:pPr>
        <w:tabs>
          <w:tab w:val="left" w:pos="851"/>
        </w:tabs>
        <w:spacing w:before="40" w:after="40"/>
        <w:ind w:firstLine="567"/>
        <w:jc w:val="center"/>
        <w:rPr>
          <w:b/>
          <w:bCs/>
          <w:spacing w:val="-2"/>
        </w:rPr>
      </w:pPr>
    </w:p>
    <w:p w14:paraId="13A3CCF2" w14:textId="77777777" w:rsidR="00820DB3" w:rsidRPr="004919B4" w:rsidRDefault="00820DB3" w:rsidP="00820DB3">
      <w:pPr>
        <w:tabs>
          <w:tab w:val="left" w:pos="851"/>
        </w:tabs>
        <w:spacing w:before="40" w:after="40"/>
        <w:ind w:firstLine="567"/>
        <w:jc w:val="both"/>
        <w:rPr>
          <w:b/>
          <w:bCs/>
          <w:spacing w:val="-2"/>
        </w:rPr>
      </w:pPr>
      <w:r w:rsidRPr="004919B4">
        <w:rPr>
          <w:b/>
          <w:bCs/>
        </w:rPr>
        <w:t>I. Dự án Đường dây 500kV Vũng Áng - Trạm cắt Hòa Bình 2</w:t>
      </w:r>
    </w:p>
    <w:p w14:paraId="0DFA2DC5" w14:textId="77777777" w:rsidR="00820DB3" w:rsidRDefault="00820DB3" w:rsidP="00820DB3">
      <w:pPr>
        <w:tabs>
          <w:tab w:val="left" w:pos="851"/>
        </w:tabs>
        <w:spacing w:before="40" w:after="40"/>
        <w:ind w:firstLine="567"/>
        <w:jc w:val="both"/>
      </w:pPr>
      <w:r>
        <w:t>1. Địa điểm thực hiện Dự án:</w:t>
      </w:r>
    </w:p>
    <w:p w14:paraId="51BA877A" w14:textId="77777777" w:rsidR="00820DB3" w:rsidRDefault="00820DB3" w:rsidP="00820DB3">
      <w:pPr>
        <w:tabs>
          <w:tab w:val="left" w:pos="851"/>
        </w:tabs>
        <w:spacing w:before="40" w:after="40"/>
        <w:ind w:firstLine="567"/>
        <w:jc w:val="both"/>
      </w:pPr>
      <w:r w:rsidRPr="007452A5">
        <w:t>Dự án Đường dây 500kV Vũng Áng - Trạm cắt Hòa Bình 2 dự kiến xây dựng trên địa bàn 04 tỉnh Hà Tĩnh, Nghệ An, Thanh Hóa và Phú Thọ với tổng chiều dài khoảng 366km.</w:t>
      </w:r>
    </w:p>
    <w:p w14:paraId="7BEC33E6" w14:textId="77777777" w:rsidR="00820DB3" w:rsidRDefault="00820DB3" w:rsidP="00820DB3">
      <w:pPr>
        <w:tabs>
          <w:tab w:val="left" w:pos="851"/>
        </w:tabs>
        <w:spacing w:before="40" w:after="40"/>
        <w:ind w:firstLine="567"/>
        <w:jc w:val="both"/>
      </w:pPr>
      <w:r>
        <w:t>2. Mục tiêu Dự án:</w:t>
      </w:r>
    </w:p>
    <w:p w14:paraId="2F9003EE" w14:textId="77777777" w:rsidR="00820DB3" w:rsidRDefault="00820DB3" w:rsidP="00820DB3">
      <w:pPr>
        <w:tabs>
          <w:tab w:val="left" w:pos="851"/>
        </w:tabs>
        <w:spacing w:before="40" w:after="40"/>
        <w:ind w:firstLine="567"/>
        <w:jc w:val="both"/>
      </w:pPr>
      <w:r>
        <w:t xml:space="preserve">- </w:t>
      </w:r>
      <w:r w:rsidRPr="007F6364">
        <w:t>Tăng cường năng lực truyền tải cho các ĐD 500kV hiện hữu để đảm bảo cấp điện cho miền Bắc, đặc biệt khi xu hướng công suất truyền tải cao theo hướng Trung - Bắc do phụ tải khu vực miền Bắc có tốc độ tăng trưởng cao;</w:t>
      </w:r>
    </w:p>
    <w:p w14:paraId="42F3813A" w14:textId="77777777" w:rsidR="00820DB3" w:rsidRDefault="00820DB3" w:rsidP="00820DB3">
      <w:pPr>
        <w:tabs>
          <w:tab w:val="left" w:pos="851"/>
        </w:tabs>
        <w:spacing w:before="40" w:after="40"/>
        <w:ind w:firstLine="567"/>
        <w:jc w:val="both"/>
      </w:pPr>
      <w:r>
        <w:t xml:space="preserve">- </w:t>
      </w:r>
      <w:r w:rsidRPr="004951AB">
        <w:t>Nâng cao độ dự trữ ổn định trên giao diện Bắc - Trung, góp phần tạo mối liên kết mạnh từ trung tâm các nguồn điện Bắc Trung Bộ về trung tâm phụ tải khu vực Miền Bắc là cơ sở quan trọng để vận hành an toàn, tin cậy, ổn định và tối ưu cho hệ thống điện góp phần giảm chi phí vận hành hệ thống điện.</w:t>
      </w:r>
    </w:p>
    <w:p w14:paraId="12B157A7" w14:textId="77777777" w:rsidR="00820DB3" w:rsidRDefault="00820DB3" w:rsidP="00820DB3">
      <w:pPr>
        <w:tabs>
          <w:tab w:val="left" w:pos="851"/>
        </w:tabs>
        <w:spacing w:before="40" w:after="40"/>
        <w:ind w:firstLine="567"/>
        <w:jc w:val="both"/>
      </w:pPr>
      <w:r>
        <w:t>3. Tiến độ Dự án:</w:t>
      </w:r>
    </w:p>
    <w:p w14:paraId="387C6362" w14:textId="77777777" w:rsidR="00820DB3" w:rsidRDefault="00820DB3" w:rsidP="00820DB3">
      <w:pPr>
        <w:tabs>
          <w:tab w:val="left" w:pos="851"/>
        </w:tabs>
        <w:spacing w:before="40" w:after="40"/>
        <w:ind w:firstLine="567"/>
        <w:jc w:val="both"/>
      </w:pPr>
      <w:r>
        <w:t>- Khởi công: Quý IV/2027.</w:t>
      </w:r>
    </w:p>
    <w:p w14:paraId="16FD658B" w14:textId="77777777" w:rsidR="00820DB3" w:rsidRDefault="00820DB3" w:rsidP="00820DB3">
      <w:pPr>
        <w:tabs>
          <w:tab w:val="left" w:pos="851"/>
        </w:tabs>
        <w:spacing w:before="40" w:after="40"/>
        <w:ind w:firstLine="567"/>
        <w:jc w:val="both"/>
      </w:pPr>
      <w:r>
        <w:t>- Hoàn thiện việc thi công và đóng điện: Quý IV/2029.</w:t>
      </w:r>
    </w:p>
    <w:p w14:paraId="122D4F27" w14:textId="77777777" w:rsidR="00820DB3" w:rsidRDefault="00820DB3" w:rsidP="00820DB3">
      <w:pPr>
        <w:tabs>
          <w:tab w:val="left" w:pos="851"/>
        </w:tabs>
        <w:spacing w:before="40" w:after="40"/>
        <w:ind w:firstLine="567"/>
        <w:jc w:val="both"/>
      </w:pPr>
      <w:r>
        <w:t>4. Tổng mức đầu tư Dự án</w:t>
      </w:r>
    </w:p>
    <w:p w14:paraId="6F4253D9" w14:textId="77777777" w:rsidR="00820DB3" w:rsidRDefault="00820DB3" w:rsidP="00820DB3">
      <w:pPr>
        <w:tabs>
          <w:tab w:val="left" w:pos="851"/>
        </w:tabs>
        <w:spacing w:before="40" w:after="40"/>
        <w:ind w:firstLine="567"/>
        <w:jc w:val="both"/>
      </w:pPr>
      <w:r>
        <w:t>- TMĐT dự kiến: 17.607 tỷ đồng.</w:t>
      </w:r>
    </w:p>
    <w:p w14:paraId="5E978D03" w14:textId="77777777" w:rsidR="00820DB3" w:rsidRPr="0076722F" w:rsidRDefault="00820DB3" w:rsidP="00820DB3">
      <w:pPr>
        <w:tabs>
          <w:tab w:val="left" w:pos="851"/>
        </w:tabs>
        <w:spacing w:before="40" w:after="40"/>
        <w:ind w:firstLine="567"/>
        <w:jc w:val="both"/>
      </w:pPr>
      <w:r>
        <w:t xml:space="preserve">5. </w:t>
      </w:r>
      <w:r w:rsidRPr="0076722F">
        <w:t>Dự kiến nguồn vốn Dự án</w:t>
      </w:r>
      <w:r>
        <w:t>:</w:t>
      </w:r>
    </w:p>
    <w:p w14:paraId="77099C8E" w14:textId="77777777" w:rsidR="00820DB3" w:rsidRDefault="00820DB3" w:rsidP="00820DB3">
      <w:pPr>
        <w:tabs>
          <w:tab w:val="left" w:pos="851"/>
        </w:tabs>
        <w:spacing w:before="40" w:after="40"/>
        <w:ind w:firstLine="567"/>
        <w:jc w:val="both"/>
      </w:pPr>
      <w:bookmarkStart w:id="0" w:name="_Hlk146802779"/>
      <w:r w:rsidRPr="00737063">
        <w:t xml:space="preserve">Dự án dự kiến sử dụng vốn vay: </w:t>
      </w:r>
      <w:r>
        <w:t>Khoảng</w:t>
      </w:r>
      <w:r w:rsidRPr="00737063">
        <w:t xml:space="preserve"> 7</w:t>
      </w:r>
      <w:r>
        <w:t>0</w:t>
      </w:r>
      <w:r w:rsidRPr="00737063">
        <w:t xml:space="preserve">% TMĐT của Dự án, tương đương </w:t>
      </w:r>
      <w:r>
        <w:t>12.325</w:t>
      </w:r>
      <w:r w:rsidRPr="00737063">
        <w:t xml:space="preserve"> tỷ đồng, </w:t>
      </w:r>
      <w:bookmarkStart w:id="1" w:name="_Hlk146802203"/>
      <w:bookmarkEnd w:id="0"/>
      <w:r>
        <w:t>c</w:t>
      </w:r>
      <w:r w:rsidRPr="00293751">
        <w:t>òn lại sử dụng vốn tự có của EVNNPT.</w:t>
      </w:r>
    </w:p>
    <w:p w14:paraId="46C7E614" w14:textId="77777777" w:rsidR="00820DB3" w:rsidRDefault="00820DB3" w:rsidP="00820DB3">
      <w:pPr>
        <w:tabs>
          <w:tab w:val="left" w:pos="851"/>
        </w:tabs>
        <w:spacing w:before="40" w:after="40"/>
        <w:ind w:firstLine="567"/>
        <w:jc w:val="both"/>
      </w:pPr>
      <w:r>
        <w:t xml:space="preserve">6. Về pháp lý: </w:t>
      </w:r>
      <w:r w:rsidRPr="00EE38E7">
        <w:t>Dự án nằm trong Quy hoạch điện VIII điều chỉnh được Thủ tướng Chính phủ phê duyệt tại Quyết định số 768/QĐ-TTg ngày 15/4/2025.</w:t>
      </w:r>
    </w:p>
    <w:p w14:paraId="7DD255B8" w14:textId="77777777" w:rsidR="00820DB3" w:rsidRPr="006D10BB" w:rsidRDefault="00820DB3" w:rsidP="00820DB3">
      <w:pPr>
        <w:tabs>
          <w:tab w:val="left" w:pos="709"/>
        </w:tabs>
        <w:spacing w:before="120" w:after="120" w:line="360" w:lineRule="exact"/>
        <w:jc w:val="both"/>
        <w:rPr>
          <w:b/>
          <w:bCs/>
        </w:rPr>
      </w:pPr>
      <w:r>
        <w:rPr>
          <w:b/>
          <w:bCs/>
        </w:rPr>
        <w:t xml:space="preserve">        II</w:t>
      </w:r>
      <w:r w:rsidRPr="006D10BB">
        <w:rPr>
          <w:b/>
          <w:bCs/>
        </w:rPr>
        <w:t xml:space="preserve">. </w:t>
      </w:r>
      <w:r>
        <w:rPr>
          <w:b/>
          <w:bCs/>
        </w:rPr>
        <w:t xml:space="preserve">Dự án </w:t>
      </w:r>
      <w:r w:rsidRPr="00B75910">
        <w:rPr>
          <w:b/>
          <w:bCs/>
        </w:rPr>
        <w:t>Đường dây 500 kV Vân Phong - Bình Định</w:t>
      </w:r>
    </w:p>
    <w:p w14:paraId="092F667D" w14:textId="77777777" w:rsidR="00820DB3" w:rsidRDefault="00820DB3" w:rsidP="00820DB3">
      <w:pPr>
        <w:tabs>
          <w:tab w:val="left" w:pos="851"/>
        </w:tabs>
        <w:spacing w:before="40" w:after="40"/>
        <w:ind w:firstLine="567"/>
        <w:jc w:val="both"/>
      </w:pPr>
      <w:r>
        <w:t>1. Địa điểm thực hiện Dự án:</w:t>
      </w:r>
    </w:p>
    <w:p w14:paraId="7A7B7996" w14:textId="77777777" w:rsidR="00820DB3" w:rsidRDefault="00820DB3" w:rsidP="00820DB3">
      <w:pPr>
        <w:tabs>
          <w:tab w:val="left" w:pos="851"/>
        </w:tabs>
        <w:spacing w:before="40" w:after="40"/>
        <w:ind w:firstLine="567"/>
        <w:jc w:val="both"/>
      </w:pPr>
      <w:r w:rsidRPr="007452A5">
        <w:t xml:space="preserve">Dự án </w:t>
      </w:r>
      <w:r>
        <w:t>đi qua 02 tỉnh sau:</w:t>
      </w:r>
    </w:p>
    <w:p w14:paraId="6DF467D3" w14:textId="77777777" w:rsidR="00820DB3" w:rsidRDefault="00820DB3" w:rsidP="00820DB3">
      <w:pPr>
        <w:tabs>
          <w:tab w:val="left" w:pos="851"/>
        </w:tabs>
        <w:spacing w:before="40" w:after="40"/>
        <w:ind w:firstLine="567"/>
        <w:jc w:val="both"/>
      </w:pPr>
      <w:r>
        <w:t>- Tỉnh Gia Lai 123,93km: qua 15 xã (Hội Sơn, Hòa Hội, Bình Hiệp, Vĩnh Quang, Bình Khê, Cửu An, Ya Hội, Đăk Pơ, Ya Ma, Kông Chro, Ia Pa, Ia Tul, Phú Thiện, Ia Hiao, Ia Rbol) và 01 phường An Khê.</w:t>
      </w:r>
    </w:p>
    <w:p w14:paraId="543FFF10" w14:textId="77777777" w:rsidR="00820DB3" w:rsidRDefault="00820DB3" w:rsidP="00820DB3">
      <w:pPr>
        <w:tabs>
          <w:tab w:val="left" w:pos="851"/>
        </w:tabs>
        <w:spacing w:before="40" w:after="40"/>
        <w:ind w:firstLine="567"/>
        <w:jc w:val="both"/>
      </w:pPr>
      <w:r>
        <w:t>- Tỉnh Đắk Lắk 63,72km: qua 6 xã (Ea Hiao, Ea Drăng, Ea Khăl, Krông Búk, Cư Pơng và Ea Kiết).</w:t>
      </w:r>
    </w:p>
    <w:p w14:paraId="3628FAEE" w14:textId="77777777" w:rsidR="00820DB3" w:rsidRDefault="00820DB3" w:rsidP="00820DB3">
      <w:pPr>
        <w:tabs>
          <w:tab w:val="left" w:pos="851"/>
        </w:tabs>
        <w:spacing w:before="40" w:after="40"/>
        <w:ind w:firstLine="567"/>
        <w:jc w:val="both"/>
      </w:pPr>
      <w:r>
        <w:t>2. Mục tiêu Dự án:</w:t>
      </w:r>
    </w:p>
    <w:p w14:paraId="5D2F4870" w14:textId="77777777" w:rsidR="00820DB3" w:rsidRDefault="00820DB3" w:rsidP="00820DB3">
      <w:pPr>
        <w:tabs>
          <w:tab w:val="left" w:pos="851"/>
        </w:tabs>
        <w:spacing w:before="40" w:after="40"/>
        <w:ind w:firstLine="567"/>
        <w:jc w:val="both"/>
      </w:pPr>
      <w:r>
        <w:t xml:space="preserve">- </w:t>
      </w:r>
      <w:r w:rsidRPr="00287936">
        <w:t xml:space="preserve">Đáp ứng nhu cầu tăng trưởng phụ tải phục vụ phát triển kinh tế, xã hội khu vực tỉnh Khánh Hòa, Đăk Lăk, Gia Lai và các khu vực lân cận. </w:t>
      </w:r>
    </w:p>
    <w:p w14:paraId="79FAD191" w14:textId="77777777" w:rsidR="00820DB3" w:rsidRDefault="00820DB3" w:rsidP="00820DB3">
      <w:pPr>
        <w:tabs>
          <w:tab w:val="left" w:pos="851"/>
        </w:tabs>
        <w:spacing w:before="40" w:after="40"/>
        <w:ind w:firstLine="567"/>
        <w:jc w:val="both"/>
      </w:pPr>
      <w:r>
        <w:t xml:space="preserve">- </w:t>
      </w:r>
      <w:r w:rsidRPr="00011AD0">
        <w:t>Đảm bảo giải phóng công suất của các nguồn nhiệt điện lớn và các nguồn năng lượng tái tạo tại khu vực Nam Trung Bộ (khu vực các tỉnh Khánh Hòa, Đăk Lăk, Gia Lai) vào Hệ thống điện Quốc gia.</w:t>
      </w:r>
    </w:p>
    <w:p w14:paraId="2646A28F" w14:textId="77777777" w:rsidR="00820DB3" w:rsidRDefault="00820DB3" w:rsidP="00820DB3">
      <w:pPr>
        <w:tabs>
          <w:tab w:val="left" w:pos="851"/>
        </w:tabs>
        <w:spacing w:before="40" w:after="40"/>
        <w:ind w:firstLine="567"/>
        <w:jc w:val="both"/>
      </w:pPr>
      <w:r>
        <w:t xml:space="preserve">- </w:t>
      </w:r>
      <w:r w:rsidRPr="00A31926">
        <w:t xml:space="preserve">Tăng độ tin cậy cung cấp điện cho giao diện miền Trung – miền Nam, nâng cao khả năng vận hành an toàn, tin cậy và ổn định cho hệ thống điện Quốc gia; giảm </w:t>
      </w:r>
      <w:r w:rsidRPr="00A31926">
        <w:lastRenderedPageBreak/>
        <w:t>tổn thất công suất, điện năng trên hệ thống, nâng cao hiệu quả sản xuất kinh doanh chung.</w:t>
      </w:r>
    </w:p>
    <w:p w14:paraId="7ED71D97" w14:textId="77777777" w:rsidR="00820DB3" w:rsidRDefault="00820DB3" w:rsidP="00820DB3">
      <w:pPr>
        <w:tabs>
          <w:tab w:val="left" w:pos="851"/>
        </w:tabs>
        <w:spacing w:before="40" w:after="40"/>
        <w:ind w:firstLine="567"/>
        <w:jc w:val="both"/>
      </w:pPr>
      <w:r>
        <w:t>3. Tiến độ Dự án:</w:t>
      </w:r>
    </w:p>
    <w:p w14:paraId="1D971B4D" w14:textId="77777777" w:rsidR="00820DB3" w:rsidRDefault="00820DB3" w:rsidP="00820DB3">
      <w:pPr>
        <w:tabs>
          <w:tab w:val="left" w:pos="851"/>
        </w:tabs>
        <w:spacing w:before="40" w:after="40"/>
        <w:ind w:firstLine="567"/>
        <w:jc w:val="both"/>
      </w:pPr>
      <w:r>
        <w:t>- Khởi công: Quý IV/2026.</w:t>
      </w:r>
    </w:p>
    <w:p w14:paraId="48FF0CBF" w14:textId="77777777" w:rsidR="00820DB3" w:rsidRDefault="00820DB3" w:rsidP="00820DB3">
      <w:pPr>
        <w:tabs>
          <w:tab w:val="left" w:pos="851"/>
        </w:tabs>
        <w:spacing w:before="40" w:after="40"/>
        <w:ind w:firstLine="567"/>
        <w:jc w:val="both"/>
      </w:pPr>
      <w:r>
        <w:t>- Hoàn thiện việc thi công và đóng điện: Năm 2028.</w:t>
      </w:r>
    </w:p>
    <w:p w14:paraId="7B98E8EE" w14:textId="77777777" w:rsidR="00820DB3" w:rsidRDefault="00820DB3" w:rsidP="00820DB3">
      <w:pPr>
        <w:tabs>
          <w:tab w:val="left" w:pos="851"/>
        </w:tabs>
        <w:spacing w:before="40" w:after="40"/>
        <w:ind w:firstLine="567"/>
        <w:jc w:val="both"/>
      </w:pPr>
      <w:r>
        <w:t>4. Tổng mức đầu tư Dự án</w:t>
      </w:r>
    </w:p>
    <w:p w14:paraId="342CE1BB" w14:textId="77777777" w:rsidR="00820DB3" w:rsidRDefault="00820DB3" w:rsidP="00820DB3">
      <w:pPr>
        <w:tabs>
          <w:tab w:val="left" w:pos="851"/>
        </w:tabs>
        <w:spacing w:before="40" w:after="40"/>
        <w:ind w:firstLine="567"/>
        <w:jc w:val="both"/>
      </w:pPr>
      <w:r>
        <w:t xml:space="preserve">- TMĐT dự kiến: </w:t>
      </w:r>
      <w:r w:rsidRPr="00316856">
        <w:t>9.027 tỷ đồng</w:t>
      </w:r>
    </w:p>
    <w:p w14:paraId="38DC92BC" w14:textId="77777777" w:rsidR="00820DB3" w:rsidRPr="0076722F" w:rsidRDefault="00820DB3" w:rsidP="00820DB3">
      <w:pPr>
        <w:tabs>
          <w:tab w:val="left" w:pos="851"/>
        </w:tabs>
        <w:spacing w:before="40" w:after="40"/>
        <w:ind w:firstLine="567"/>
        <w:jc w:val="both"/>
      </w:pPr>
      <w:r>
        <w:t xml:space="preserve">5. </w:t>
      </w:r>
      <w:r w:rsidRPr="0076722F">
        <w:t>Dự kiến nguồn vốn Dự án</w:t>
      </w:r>
      <w:r>
        <w:t>:</w:t>
      </w:r>
    </w:p>
    <w:p w14:paraId="00F5FAEF" w14:textId="77777777" w:rsidR="00820DB3" w:rsidRDefault="00820DB3" w:rsidP="00820DB3">
      <w:pPr>
        <w:tabs>
          <w:tab w:val="left" w:pos="851"/>
        </w:tabs>
        <w:spacing w:before="40" w:after="40"/>
        <w:ind w:firstLine="567"/>
        <w:jc w:val="both"/>
      </w:pPr>
      <w:r w:rsidRPr="00737063">
        <w:t xml:space="preserve">Dự án dự kiến sử dụng vốn vay: </w:t>
      </w:r>
      <w:r>
        <w:t>Khoảng</w:t>
      </w:r>
      <w:r w:rsidRPr="00737063">
        <w:t xml:space="preserve"> 7</w:t>
      </w:r>
      <w:r>
        <w:t>0</w:t>
      </w:r>
      <w:r w:rsidRPr="00737063">
        <w:t xml:space="preserve">% TMĐT của Dự án, tương đương </w:t>
      </w:r>
      <w:r>
        <w:t>6.319</w:t>
      </w:r>
      <w:r w:rsidRPr="00737063">
        <w:t xml:space="preserve"> tỷ đồng, </w:t>
      </w:r>
      <w:r>
        <w:t>c</w:t>
      </w:r>
      <w:r w:rsidRPr="00293751">
        <w:t>òn lại sử dụng vốn tự có của EVNNPT.</w:t>
      </w:r>
    </w:p>
    <w:p w14:paraId="77A864FC" w14:textId="77777777" w:rsidR="00820DB3" w:rsidRDefault="00820DB3" w:rsidP="00820DB3">
      <w:pPr>
        <w:tabs>
          <w:tab w:val="left" w:pos="851"/>
        </w:tabs>
        <w:spacing w:before="40" w:after="40"/>
        <w:ind w:firstLine="567"/>
        <w:jc w:val="both"/>
      </w:pPr>
      <w:r>
        <w:t xml:space="preserve">6. Về pháp lý: </w:t>
      </w:r>
    </w:p>
    <w:p w14:paraId="1237004D" w14:textId="77777777" w:rsidR="00820DB3" w:rsidRDefault="00820DB3" w:rsidP="00820DB3">
      <w:pPr>
        <w:tabs>
          <w:tab w:val="left" w:pos="851"/>
        </w:tabs>
        <w:spacing w:before="40" w:after="40"/>
        <w:ind w:firstLine="567"/>
        <w:jc w:val="both"/>
      </w:pPr>
      <w:r>
        <w:t xml:space="preserve">- </w:t>
      </w:r>
      <w:r w:rsidRPr="00EE38E7">
        <w:t>Dự án nằm trong Quy hoạch điện VIII điều chỉnh được Thủ tướng Chính phủ phê duyệt tại Quyết định số 768/QĐ-TTg ngày 15/4/2025.</w:t>
      </w:r>
    </w:p>
    <w:p w14:paraId="63134670" w14:textId="77777777" w:rsidR="00820DB3" w:rsidRDefault="00820DB3" w:rsidP="00820DB3">
      <w:pPr>
        <w:tabs>
          <w:tab w:val="left" w:pos="851"/>
        </w:tabs>
        <w:spacing w:before="40" w:after="40"/>
        <w:ind w:firstLine="567"/>
        <w:jc w:val="both"/>
      </w:pPr>
      <w:r>
        <w:t xml:space="preserve">- </w:t>
      </w:r>
      <w:r w:rsidRPr="00756B96">
        <w:t>Mức độ ưu tiên đầu tư dự án: Dự án nằm trong danh mục dự án trọng điểm, cấp bách được Thủ tướng Chính phủ phê duyệt tại Quyết định số 2634/QĐ-TTg ngày 02/12/2025.</w:t>
      </w:r>
    </w:p>
    <w:p w14:paraId="758226ED" w14:textId="77777777" w:rsidR="00820DB3" w:rsidRPr="006D10BB" w:rsidRDefault="00820DB3" w:rsidP="00820DB3">
      <w:pPr>
        <w:tabs>
          <w:tab w:val="left" w:pos="709"/>
        </w:tabs>
        <w:spacing w:before="120" w:after="120" w:line="360" w:lineRule="exact"/>
        <w:jc w:val="both"/>
        <w:rPr>
          <w:b/>
          <w:bCs/>
        </w:rPr>
      </w:pPr>
      <w:r>
        <w:rPr>
          <w:b/>
          <w:bCs/>
        </w:rPr>
        <w:t xml:space="preserve">        III</w:t>
      </w:r>
      <w:r w:rsidRPr="006D10BB">
        <w:rPr>
          <w:b/>
          <w:bCs/>
        </w:rPr>
        <w:t xml:space="preserve">. </w:t>
      </w:r>
      <w:r>
        <w:rPr>
          <w:b/>
          <w:bCs/>
        </w:rPr>
        <w:t xml:space="preserve">Dự án </w:t>
      </w:r>
      <w:r w:rsidRPr="00617C10">
        <w:rPr>
          <w:b/>
          <w:bCs/>
        </w:rPr>
        <w:t>Đường dây 220 kV NĐ Nam Định 500 kV - Hậu Lộc</w:t>
      </w:r>
    </w:p>
    <w:p w14:paraId="1D1C560D" w14:textId="77777777" w:rsidR="00820DB3" w:rsidRDefault="00820DB3" w:rsidP="00820DB3">
      <w:pPr>
        <w:tabs>
          <w:tab w:val="left" w:pos="851"/>
        </w:tabs>
        <w:spacing w:before="40" w:after="40"/>
        <w:ind w:firstLine="567"/>
        <w:jc w:val="both"/>
      </w:pPr>
      <w:r>
        <w:t>1. Địa điểm thực hiện Dự án:</w:t>
      </w:r>
    </w:p>
    <w:p w14:paraId="631DDF40" w14:textId="77777777" w:rsidR="00820DB3" w:rsidRDefault="00820DB3" w:rsidP="00820DB3">
      <w:pPr>
        <w:tabs>
          <w:tab w:val="left" w:pos="851"/>
        </w:tabs>
        <w:spacing w:before="40" w:after="40"/>
        <w:ind w:firstLine="567"/>
        <w:jc w:val="both"/>
      </w:pPr>
      <w:r w:rsidRPr="009B6807">
        <w:t>Tuyến đường dây 220kV NĐ Nam Định 500kV – Hậu Lộc có chiều dài khoảng 49,8 km được triển khai xây dựng trên địa bàn các tỉnh Ninh Bình và tỉnh Thanh Hóa.</w:t>
      </w:r>
    </w:p>
    <w:p w14:paraId="0C0A92BD" w14:textId="77777777" w:rsidR="00820DB3" w:rsidRDefault="00820DB3" w:rsidP="00820DB3">
      <w:pPr>
        <w:tabs>
          <w:tab w:val="left" w:pos="851"/>
        </w:tabs>
        <w:spacing w:before="40" w:after="40"/>
        <w:ind w:firstLine="567"/>
        <w:jc w:val="both"/>
      </w:pPr>
      <w:r>
        <w:t>2. Mục tiêu Dự án:</w:t>
      </w:r>
    </w:p>
    <w:p w14:paraId="0CAC1323" w14:textId="77777777" w:rsidR="00820DB3" w:rsidRDefault="00820DB3" w:rsidP="00820DB3">
      <w:pPr>
        <w:tabs>
          <w:tab w:val="left" w:pos="851"/>
        </w:tabs>
        <w:spacing w:before="40" w:after="40"/>
        <w:ind w:firstLine="567"/>
        <w:jc w:val="both"/>
      </w:pPr>
      <w:r>
        <w:t xml:space="preserve">- </w:t>
      </w:r>
      <w:r w:rsidRPr="00AA55BE">
        <w:t>Tăng cường khả năng truyền tải cho đường dây hiện hữu, đáp ứng nhu cầu tăng trưởng phụ tải phục vụ phát triển kinh tế, xã hội khu vực tỉnh Ninh Bình, Thanh Hóa nói riêng và miền Bắc nói chung.</w:t>
      </w:r>
    </w:p>
    <w:p w14:paraId="4066DB37" w14:textId="77777777" w:rsidR="00820DB3" w:rsidRDefault="00820DB3" w:rsidP="00820DB3">
      <w:pPr>
        <w:tabs>
          <w:tab w:val="left" w:pos="851"/>
        </w:tabs>
        <w:spacing w:before="40" w:after="40"/>
        <w:ind w:firstLine="567"/>
        <w:jc w:val="both"/>
      </w:pPr>
      <w:r>
        <w:t xml:space="preserve">- </w:t>
      </w:r>
      <w:r w:rsidRPr="00E76B76">
        <w:t>Hỗ trợ các đường dây trong khu vực tăng cường khả năng vận hành an toàn và ổn định cho hệ thống điện quốc gia.</w:t>
      </w:r>
    </w:p>
    <w:p w14:paraId="44F49AFB" w14:textId="77777777" w:rsidR="00820DB3" w:rsidRDefault="00820DB3" w:rsidP="00820DB3">
      <w:pPr>
        <w:tabs>
          <w:tab w:val="left" w:pos="851"/>
        </w:tabs>
        <w:spacing w:before="40" w:after="40"/>
        <w:ind w:firstLine="567"/>
        <w:jc w:val="both"/>
      </w:pPr>
      <w:r>
        <w:t xml:space="preserve">- </w:t>
      </w:r>
      <w:r w:rsidRPr="00D53CA5">
        <w:t>Tạo ra mối liên kết mạnh giữa các khu vực trong hệ thống điện, tăng khả năng vận hành an toàn và ổn định cho Hệ thống điện Quốc gia.</w:t>
      </w:r>
    </w:p>
    <w:p w14:paraId="76EA6C64" w14:textId="77777777" w:rsidR="00820DB3" w:rsidRDefault="00820DB3" w:rsidP="00820DB3">
      <w:pPr>
        <w:tabs>
          <w:tab w:val="left" w:pos="851"/>
        </w:tabs>
        <w:spacing w:before="40" w:after="40"/>
        <w:ind w:firstLine="567"/>
        <w:jc w:val="both"/>
      </w:pPr>
      <w:r>
        <w:t xml:space="preserve">- </w:t>
      </w:r>
      <w:r w:rsidRPr="007C37EA">
        <w:t>Giảm tổn thất điện năng trong lưới điện truyền tải, tăng hiệu quả sản suất kinh doanh của EVN.</w:t>
      </w:r>
    </w:p>
    <w:p w14:paraId="1A4D3709" w14:textId="77777777" w:rsidR="00820DB3" w:rsidRDefault="00820DB3" w:rsidP="00820DB3">
      <w:pPr>
        <w:tabs>
          <w:tab w:val="left" w:pos="851"/>
        </w:tabs>
        <w:spacing w:before="40" w:after="40"/>
        <w:ind w:firstLine="567"/>
        <w:jc w:val="both"/>
      </w:pPr>
      <w:r>
        <w:t>3. Tiến độ Dự án:</w:t>
      </w:r>
    </w:p>
    <w:p w14:paraId="1F450DBE" w14:textId="77777777" w:rsidR="00820DB3" w:rsidRDefault="00820DB3" w:rsidP="00820DB3">
      <w:pPr>
        <w:tabs>
          <w:tab w:val="left" w:pos="851"/>
        </w:tabs>
        <w:spacing w:before="40" w:after="40"/>
        <w:ind w:firstLine="567"/>
        <w:jc w:val="both"/>
      </w:pPr>
      <w:r>
        <w:t>- Khởi công: Quý III/2027.</w:t>
      </w:r>
    </w:p>
    <w:p w14:paraId="372CF1B7" w14:textId="77777777" w:rsidR="00820DB3" w:rsidRDefault="00820DB3" w:rsidP="00820DB3">
      <w:pPr>
        <w:tabs>
          <w:tab w:val="left" w:pos="851"/>
        </w:tabs>
        <w:spacing w:before="40" w:after="40"/>
        <w:ind w:firstLine="567"/>
        <w:jc w:val="both"/>
      </w:pPr>
      <w:r>
        <w:t>- Hoàn thiện việc thi công và đóng điện: Quý IV/2028.</w:t>
      </w:r>
    </w:p>
    <w:p w14:paraId="5241BC17" w14:textId="77777777" w:rsidR="00820DB3" w:rsidRDefault="00820DB3" w:rsidP="00820DB3">
      <w:pPr>
        <w:tabs>
          <w:tab w:val="left" w:pos="851"/>
        </w:tabs>
        <w:spacing w:before="40" w:after="40"/>
        <w:ind w:firstLine="567"/>
        <w:jc w:val="both"/>
      </w:pPr>
      <w:r>
        <w:t>4. Tổng mức đầu tư Dự án</w:t>
      </w:r>
    </w:p>
    <w:p w14:paraId="3ED9AA8D" w14:textId="77777777" w:rsidR="00820DB3" w:rsidRDefault="00820DB3" w:rsidP="00820DB3">
      <w:pPr>
        <w:tabs>
          <w:tab w:val="left" w:pos="851"/>
        </w:tabs>
        <w:spacing w:before="40" w:after="40"/>
        <w:ind w:firstLine="567"/>
        <w:jc w:val="both"/>
      </w:pPr>
      <w:r>
        <w:t>- TMĐT dự kiến: 1.671</w:t>
      </w:r>
      <w:r w:rsidRPr="00316856">
        <w:t xml:space="preserve"> tỷ đồng</w:t>
      </w:r>
    </w:p>
    <w:p w14:paraId="3F70C827" w14:textId="77777777" w:rsidR="00820DB3" w:rsidRPr="0076722F" w:rsidRDefault="00820DB3" w:rsidP="00820DB3">
      <w:pPr>
        <w:tabs>
          <w:tab w:val="left" w:pos="851"/>
        </w:tabs>
        <w:spacing w:before="40" w:after="40"/>
        <w:ind w:firstLine="567"/>
        <w:jc w:val="both"/>
      </w:pPr>
      <w:r>
        <w:t xml:space="preserve">5. </w:t>
      </w:r>
      <w:r w:rsidRPr="0076722F">
        <w:t>Dự kiến nguồn vốn Dự án</w:t>
      </w:r>
      <w:r>
        <w:t>:</w:t>
      </w:r>
    </w:p>
    <w:p w14:paraId="64BB4D58" w14:textId="77777777" w:rsidR="00820DB3" w:rsidRDefault="00820DB3" w:rsidP="00820DB3">
      <w:pPr>
        <w:tabs>
          <w:tab w:val="left" w:pos="851"/>
        </w:tabs>
        <w:spacing w:before="40" w:after="40"/>
        <w:ind w:firstLine="567"/>
        <w:jc w:val="both"/>
      </w:pPr>
      <w:r w:rsidRPr="00737063">
        <w:t xml:space="preserve">Dự án dự kiến sử dụng vốn vay: </w:t>
      </w:r>
      <w:r>
        <w:t>Khoảng</w:t>
      </w:r>
      <w:r w:rsidRPr="00737063">
        <w:t xml:space="preserve"> 7</w:t>
      </w:r>
      <w:r>
        <w:t>0</w:t>
      </w:r>
      <w:r w:rsidRPr="00737063">
        <w:t xml:space="preserve">% TMĐT của Dự án, tương đương </w:t>
      </w:r>
      <w:r>
        <w:t>1.170</w:t>
      </w:r>
      <w:r w:rsidRPr="00737063">
        <w:t xml:space="preserve"> tỷ đồng, </w:t>
      </w:r>
      <w:r>
        <w:t>c</w:t>
      </w:r>
      <w:r w:rsidRPr="00293751">
        <w:t>òn lại sử dụng vốn tự có của EVNNPT.</w:t>
      </w:r>
    </w:p>
    <w:p w14:paraId="00930642" w14:textId="77777777" w:rsidR="00820DB3" w:rsidRDefault="00820DB3" w:rsidP="00820DB3">
      <w:pPr>
        <w:tabs>
          <w:tab w:val="left" w:pos="851"/>
        </w:tabs>
        <w:spacing w:before="40" w:after="40"/>
        <w:ind w:firstLine="567"/>
        <w:jc w:val="both"/>
      </w:pPr>
      <w:r>
        <w:t xml:space="preserve">6. Về pháp lý: </w:t>
      </w:r>
      <w:r w:rsidRPr="00EE38E7">
        <w:t>Dự án nằm trong Quy hoạch điện VIII điều chỉnh được Thủ tướng Chính phủ phê duyệt tại Quyết định số 768/QĐ-TTg ngày 15/4/2025.</w:t>
      </w:r>
    </w:p>
    <w:bookmarkEnd w:id="1"/>
    <w:p w14:paraId="2363CAED" w14:textId="77777777" w:rsidR="00820DB3" w:rsidRDefault="00820DB3" w:rsidP="00820DB3">
      <w:pPr>
        <w:tabs>
          <w:tab w:val="left" w:pos="851"/>
        </w:tabs>
        <w:spacing w:before="40" w:after="40"/>
        <w:ind w:firstLine="567"/>
        <w:jc w:val="both"/>
      </w:pPr>
    </w:p>
    <w:p w14:paraId="78242EAD" w14:textId="77777777" w:rsidR="00820DB3" w:rsidRDefault="00820DB3"/>
    <w:sectPr w:rsidR="00820DB3" w:rsidSect="00820DB3">
      <w:footerReference w:type="even" r:id="rId4"/>
      <w:footerReference w:type="default" r:id="rId5"/>
      <w:pgSz w:w="11906" w:h="16838" w:code="9"/>
      <w:pgMar w:top="1021" w:right="964" w:bottom="510" w:left="1531" w:header="170" w:footer="17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9B5F" w14:textId="77777777" w:rsidR="00820DB3" w:rsidRDefault="00820DB3" w:rsidP="00B46600">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F917679" w14:textId="77777777" w:rsidR="00820DB3" w:rsidRDefault="00820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A69E" w14:textId="77777777" w:rsidR="00820DB3" w:rsidRDefault="00820DB3">
    <w:pPr>
      <w:pStyle w:val="Footer"/>
      <w:jc w:val="center"/>
    </w:pPr>
    <w:r>
      <w:fldChar w:fldCharType="begin"/>
    </w:r>
    <w:r>
      <w:instrText xml:space="preserve"> PAGE   \* MERGEFORMAT </w:instrText>
    </w:r>
    <w:r>
      <w:fldChar w:fldCharType="separate"/>
    </w:r>
    <w:r>
      <w:rPr>
        <w:noProof/>
      </w:rPr>
      <w:t>2</w:t>
    </w:r>
    <w:r>
      <w:rPr>
        <w:noProof/>
      </w:rPr>
      <w:fldChar w:fldCharType="end"/>
    </w:r>
  </w:p>
  <w:p w14:paraId="36DAE7BF" w14:textId="77777777" w:rsidR="00820DB3" w:rsidRDefault="00820DB3">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DB3"/>
    <w:rsid w:val="006B1C10"/>
    <w:rsid w:val="00820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4CBE3"/>
  <w15:chartTrackingRefBased/>
  <w15:docId w15:val="{36E1EA9F-23CD-4C03-A42D-11F17447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DB3"/>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820DB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20DB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20DB3"/>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820DB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20DB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20DB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20DB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20DB3"/>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20DB3"/>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DB3"/>
    <w:rPr>
      <w:rFonts w:eastAsiaTheme="majorEastAsia" w:cstheme="majorBidi"/>
      <w:color w:val="272727" w:themeColor="text1" w:themeTint="D8"/>
    </w:rPr>
  </w:style>
  <w:style w:type="paragraph" w:styleId="Title">
    <w:name w:val="Title"/>
    <w:basedOn w:val="Normal"/>
    <w:next w:val="Normal"/>
    <w:link w:val="TitleChar"/>
    <w:uiPriority w:val="10"/>
    <w:qFormat/>
    <w:rsid w:val="00820DB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20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DB3"/>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820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DB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20DB3"/>
    <w:rPr>
      <w:i/>
      <w:iCs/>
      <w:color w:val="404040" w:themeColor="text1" w:themeTint="BF"/>
    </w:rPr>
  </w:style>
  <w:style w:type="paragraph" w:styleId="ListParagraph">
    <w:name w:val="List Paragraph"/>
    <w:basedOn w:val="Normal"/>
    <w:uiPriority w:val="34"/>
    <w:qFormat/>
    <w:rsid w:val="00820DB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20DB3"/>
    <w:rPr>
      <w:i/>
      <w:iCs/>
      <w:color w:val="0F4761" w:themeColor="accent1" w:themeShade="BF"/>
    </w:rPr>
  </w:style>
  <w:style w:type="paragraph" w:styleId="IntenseQuote">
    <w:name w:val="Intense Quote"/>
    <w:basedOn w:val="Normal"/>
    <w:next w:val="Normal"/>
    <w:link w:val="IntenseQuoteChar"/>
    <w:uiPriority w:val="30"/>
    <w:qFormat/>
    <w:rsid w:val="00820D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20DB3"/>
    <w:rPr>
      <w:i/>
      <w:iCs/>
      <w:color w:val="0F4761" w:themeColor="accent1" w:themeShade="BF"/>
    </w:rPr>
  </w:style>
  <w:style w:type="character" w:styleId="IntenseReference">
    <w:name w:val="Intense Reference"/>
    <w:basedOn w:val="DefaultParagraphFont"/>
    <w:uiPriority w:val="32"/>
    <w:qFormat/>
    <w:rsid w:val="00820DB3"/>
    <w:rPr>
      <w:b/>
      <w:bCs/>
      <w:smallCaps/>
      <w:color w:val="0F4761" w:themeColor="accent1" w:themeShade="BF"/>
      <w:spacing w:val="5"/>
    </w:rPr>
  </w:style>
  <w:style w:type="paragraph" w:styleId="Footer">
    <w:name w:val="footer"/>
    <w:basedOn w:val="Normal"/>
    <w:link w:val="FooterChar"/>
    <w:uiPriority w:val="99"/>
    <w:unhideWhenUsed/>
    <w:rsid w:val="00820DB3"/>
    <w:pPr>
      <w:tabs>
        <w:tab w:val="center" w:pos="4680"/>
        <w:tab w:val="right" w:pos="9360"/>
      </w:tabs>
    </w:pPr>
    <w:rPr>
      <w:lang w:val="x-none" w:eastAsia="x-none"/>
    </w:rPr>
  </w:style>
  <w:style w:type="character" w:customStyle="1" w:styleId="FooterChar">
    <w:name w:val="Footer Char"/>
    <w:basedOn w:val="DefaultParagraphFont"/>
    <w:link w:val="Footer"/>
    <w:uiPriority w:val="99"/>
    <w:rsid w:val="00820DB3"/>
    <w:rPr>
      <w:rFonts w:ascii="Times New Roman" w:eastAsia="Times New Roman" w:hAnsi="Times New Roman" w:cs="Times New Roman"/>
      <w:kern w:val="0"/>
      <w:sz w:val="28"/>
      <w:szCs w:val="28"/>
      <w:lang w:val="x-none" w:eastAsia="x-none"/>
      <w14:ligatures w14:val="none"/>
    </w:rPr>
  </w:style>
  <w:style w:type="character" w:styleId="PageNumber">
    <w:name w:val="page number"/>
    <w:basedOn w:val="DefaultParagraphFont"/>
    <w:rsid w:val="00820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Xuân Tiến</dc:creator>
  <cp:keywords/>
  <dc:description/>
  <cp:lastModifiedBy>Bùi Xuân Tiến</cp:lastModifiedBy>
  <cp:revision>1</cp:revision>
  <dcterms:created xsi:type="dcterms:W3CDTF">2026-03-14T12:58:00Z</dcterms:created>
  <dcterms:modified xsi:type="dcterms:W3CDTF">2026-03-14T12:59:00Z</dcterms:modified>
</cp:coreProperties>
</file>